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F7" w:rsidRPr="00A71E8B" w:rsidRDefault="00AD6BF7" w:rsidP="00AD6BF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A71E8B">
        <w:rPr>
          <w:rFonts w:eastAsia="Times New Roman"/>
          <w:b/>
          <w:bCs/>
          <w:sz w:val="24"/>
          <w:szCs w:val="24"/>
          <w:lang w:eastAsia="ru-RU"/>
        </w:rPr>
        <w:t>Пояснительная записка</w:t>
      </w:r>
    </w:p>
    <w:p w:rsidR="00AD6BF7" w:rsidRDefault="00AD6BF7" w:rsidP="00AD6BF7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A71E8B">
        <w:rPr>
          <w:rFonts w:eastAsia="Times New Roman"/>
          <w:b/>
          <w:bCs/>
          <w:sz w:val="24"/>
          <w:szCs w:val="24"/>
          <w:lang w:eastAsia="ru-RU"/>
        </w:rPr>
        <w:t>к проекту постановл</w:t>
      </w:r>
      <w:r>
        <w:rPr>
          <w:rFonts w:eastAsia="Times New Roman"/>
          <w:b/>
          <w:bCs/>
          <w:sz w:val="24"/>
          <w:szCs w:val="24"/>
          <w:lang w:eastAsia="ru-RU"/>
        </w:rPr>
        <w:t>ения Администрации г</w:t>
      </w:r>
      <w:r w:rsidRPr="00A71E8B">
        <w:rPr>
          <w:rFonts w:eastAsia="Times New Roman"/>
          <w:b/>
          <w:bCs/>
          <w:sz w:val="24"/>
          <w:szCs w:val="24"/>
          <w:lang w:eastAsia="ru-RU"/>
        </w:rPr>
        <w:t xml:space="preserve">орода Дмитриева 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Курской области </w:t>
      </w:r>
      <w:r w:rsidRPr="00A71E8B">
        <w:rPr>
          <w:rFonts w:eastAsia="Times New Roman"/>
          <w:b/>
          <w:bCs/>
          <w:sz w:val="24"/>
          <w:szCs w:val="24"/>
          <w:lang w:eastAsia="ru-RU"/>
        </w:rPr>
        <w:t xml:space="preserve">«Об утверждении Административного регламента по исполнению муниципальной функции «Осуществление муниципального </w:t>
      </w:r>
      <w:proofErr w:type="gramStart"/>
      <w:r w:rsidRPr="00A71E8B">
        <w:rPr>
          <w:rFonts w:eastAsia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A71E8B">
        <w:rPr>
          <w:rFonts w:eastAsia="Times New Roman"/>
          <w:b/>
          <w:bCs/>
          <w:sz w:val="24"/>
          <w:szCs w:val="24"/>
          <w:lang w:eastAsia="ru-RU"/>
        </w:rPr>
        <w:t xml:space="preserve"> сохранностью автомобильных дорог местного значения на территории муниципального образования «Город Дмитриев»  Курской области»</w:t>
      </w:r>
    </w:p>
    <w:p w:rsidR="00AD6BF7" w:rsidRPr="00A71E8B" w:rsidRDefault="00AD6BF7" w:rsidP="00AD6BF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AD6BF7" w:rsidRPr="00A71E8B" w:rsidRDefault="00AD6BF7" w:rsidP="00AD6BF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71E8B">
        <w:rPr>
          <w:rFonts w:eastAsia="Times New Roman"/>
          <w:sz w:val="24"/>
          <w:szCs w:val="24"/>
          <w:lang w:eastAsia="ru-RU"/>
        </w:rPr>
        <w:t xml:space="preserve">        </w:t>
      </w:r>
      <w:proofErr w:type="gramStart"/>
      <w:r w:rsidRPr="00A71E8B">
        <w:rPr>
          <w:rFonts w:eastAsia="Times New Roman"/>
          <w:sz w:val="24"/>
          <w:szCs w:val="24"/>
          <w:lang w:eastAsia="ru-RU"/>
        </w:rPr>
        <w:t xml:space="preserve">Проект административного регламента разработан в целях оптимизации, повышения качества проведения проверок при осуществлении муниципального контроля за обеспечением сохранности дорог местного значения на территории муниципального образования «город Дмитриев» Курской области и приведения муниципальной нормативной правовой базы в соответствие с действующим законодательством, на основании </w:t>
      </w:r>
      <w:hyperlink r:id="rId4" w:history="1">
        <w:r w:rsidRPr="00A71E8B">
          <w:rPr>
            <w:rFonts w:eastAsia="Times New Roman"/>
            <w:sz w:val="24"/>
            <w:szCs w:val="24"/>
            <w:u w:val="single"/>
            <w:lang w:eastAsia="ru-RU"/>
          </w:rPr>
          <w:t>Федерального закона от 06 октября 2003 года № 131-ФЗ «Об общих принципах организации местного самоуправления в Российской Федерации</w:t>
        </w:r>
      </w:hyperlink>
      <w:r w:rsidRPr="00A71E8B">
        <w:rPr>
          <w:rFonts w:eastAsia="Times New Roman"/>
          <w:sz w:val="24"/>
          <w:szCs w:val="24"/>
          <w:lang w:eastAsia="ru-RU"/>
        </w:rPr>
        <w:t xml:space="preserve">», </w:t>
      </w:r>
      <w:hyperlink r:id="rId5" w:history="1">
        <w:r w:rsidRPr="00A71E8B">
          <w:rPr>
            <w:rFonts w:eastAsia="Times New Roman"/>
            <w:sz w:val="24"/>
            <w:szCs w:val="24"/>
            <w:u w:val="single"/>
            <w:lang w:eastAsia="ru-RU"/>
          </w:rPr>
          <w:t>Федерального</w:t>
        </w:r>
        <w:proofErr w:type="gramEnd"/>
        <w:r w:rsidRPr="00A71E8B">
          <w:rPr>
            <w:rFonts w:eastAsia="Times New Roman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A71E8B">
          <w:rPr>
            <w:rFonts w:eastAsia="Times New Roman"/>
            <w:sz w:val="24"/>
            <w:szCs w:val="24"/>
            <w:u w:val="single"/>
            <w:lang w:eastAsia="ru-RU"/>
          </w:rPr>
          <w:t>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</w:hyperlink>
      <w:r w:rsidRPr="00A71E8B">
        <w:rPr>
          <w:rFonts w:eastAsia="Times New Roman"/>
          <w:sz w:val="24"/>
          <w:szCs w:val="24"/>
          <w:lang w:eastAsia="ru-RU"/>
        </w:rPr>
        <w:t xml:space="preserve">»,  </w:t>
      </w:r>
      <w:hyperlink r:id="rId6" w:history="1">
        <w:r w:rsidRPr="00A71E8B">
          <w:rPr>
            <w:rFonts w:eastAsia="Times New Roman"/>
            <w:sz w:val="24"/>
            <w:szCs w:val="24"/>
            <w:u w:val="single"/>
            <w:lang w:eastAsia="ru-RU"/>
          </w:rPr>
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A71E8B">
        <w:rPr>
          <w:rFonts w:eastAsia="Times New Roman"/>
          <w:sz w:val="24"/>
          <w:szCs w:val="24"/>
          <w:lang w:eastAsia="ru-RU"/>
        </w:rPr>
        <w:t>»,  постановлением Администрации Курской области от 29 сентября 2011 года</w:t>
      </w:r>
      <w:proofErr w:type="gramEnd"/>
      <w:r w:rsidRPr="00A71E8B">
        <w:rPr>
          <w:rFonts w:eastAsia="Times New Roman"/>
          <w:sz w:val="24"/>
          <w:szCs w:val="24"/>
          <w:lang w:eastAsia="ru-RU"/>
        </w:rPr>
        <w:t xml:space="preserve"> № 473-па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AD6BF7" w:rsidRPr="00A71E8B" w:rsidRDefault="00AD6BF7" w:rsidP="00AD6BF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71E8B">
        <w:rPr>
          <w:rFonts w:eastAsia="Times New Roman"/>
          <w:sz w:val="24"/>
          <w:szCs w:val="24"/>
          <w:lang w:eastAsia="ru-RU"/>
        </w:rPr>
        <w:t>В проекте административного регламента, определяющем порядок исполнения административных процедур, содержится описание:</w:t>
      </w:r>
    </w:p>
    <w:p w:rsidR="00AD6BF7" w:rsidRPr="00A71E8B" w:rsidRDefault="00AD6BF7" w:rsidP="00AD6BF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71E8B">
        <w:rPr>
          <w:rFonts w:eastAsia="Times New Roman"/>
          <w:sz w:val="24"/>
          <w:szCs w:val="24"/>
          <w:lang w:eastAsia="ru-RU"/>
        </w:rPr>
        <w:t>- формирования ежегодного плана проверок деятельности юридических лиц и индивидуальных предпринимателей;</w:t>
      </w:r>
    </w:p>
    <w:p w:rsidR="00AD6BF7" w:rsidRPr="00A71E8B" w:rsidRDefault="00AD6BF7" w:rsidP="00AD6BF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71E8B">
        <w:rPr>
          <w:rFonts w:eastAsia="Times New Roman"/>
          <w:sz w:val="24"/>
          <w:szCs w:val="24"/>
          <w:lang w:eastAsia="ru-RU"/>
        </w:rPr>
        <w:t>- проведение плановой проверки;</w:t>
      </w:r>
    </w:p>
    <w:p w:rsidR="00AD6BF7" w:rsidRPr="00A71E8B" w:rsidRDefault="00AD6BF7" w:rsidP="00AD6BF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71E8B">
        <w:rPr>
          <w:rFonts w:eastAsia="Times New Roman"/>
          <w:sz w:val="24"/>
          <w:szCs w:val="24"/>
          <w:lang w:eastAsia="ru-RU"/>
        </w:rPr>
        <w:t>- принятие решения о подготовке к проведению внеплановой проверки и издание распоряжения о проведении внеплановой проверки;</w:t>
      </w:r>
    </w:p>
    <w:p w:rsidR="00AD6BF7" w:rsidRPr="00A71E8B" w:rsidRDefault="00AD6BF7" w:rsidP="00AD6BF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71E8B">
        <w:rPr>
          <w:rFonts w:eastAsia="Times New Roman"/>
          <w:sz w:val="24"/>
          <w:szCs w:val="24"/>
          <w:lang w:eastAsia="ru-RU"/>
        </w:rPr>
        <w:t>- проведение внеплановой проверки;</w:t>
      </w:r>
    </w:p>
    <w:p w:rsidR="00AD6BF7" w:rsidRPr="004446CF" w:rsidRDefault="00AD6BF7" w:rsidP="00AD6BF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446CF">
        <w:rPr>
          <w:rFonts w:eastAsia="Times New Roman"/>
          <w:sz w:val="24"/>
          <w:szCs w:val="24"/>
          <w:lang w:eastAsia="ru-RU"/>
        </w:rPr>
        <w:t xml:space="preserve">- </w:t>
      </w:r>
      <w:r w:rsidRPr="004446CF">
        <w:rPr>
          <w:rFonts w:eastAsia="Times New Roman"/>
          <w:bCs/>
          <w:sz w:val="24"/>
          <w:szCs w:val="24"/>
          <w:lang w:eastAsia="ru-RU"/>
        </w:rPr>
        <w:t>оформление и направление  результатов  проверок.</w:t>
      </w:r>
    </w:p>
    <w:p w:rsidR="00AD6BF7" w:rsidRPr="00A71E8B" w:rsidRDefault="00AD6BF7" w:rsidP="00AD6BF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71E8B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A71E8B">
        <w:rPr>
          <w:rFonts w:eastAsia="Times New Roman"/>
          <w:sz w:val="24"/>
          <w:szCs w:val="24"/>
          <w:lang w:eastAsia="ru-RU"/>
        </w:rPr>
        <w:t>А также  в проекте указаны  порядок информирования о предоставлении муниципальной, услуги, условия и сроки предоставления муниципальной услуг, требования к местам предоставления муниципальной услуги, описание последовательности действий при предоставлении муниципальной услуги,  порядок и формы контроля за исполнением муниципальной услуги,  перечня оснований для отказа в предоставлении услуги, порядок обжалования действий (бездействия) должностного лица, а так же принимаемого им решения при исполнении муниципальной</w:t>
      </w:r>
      <w:proofErr w:type="gramEnd"/>
      <w:r w:rsidRPr="00A71E8B">
        <w:rPr>
          <w:rFonts w:eastAsia="Times New Roman"/>
          <w:sz w:val="24"/>
          <w:szCs w:val="24"/>
          <w:lang w:eastAsia="ru-RU"/>
        </w:rPr>
        <w:t xml:space="preserve"> услуги.</w:t>
      </w:r>
    </w:p>
    <w:p w:rsidR="00AD6BF7" w:rsidRPr="00B9692D" w:rsidRDefault="00AD6BF7" w:rsidP="00AD6BF7">
      <w:pPr>
        <w:spacing w:after="0" w:line="240" w:lineRule="auto"/>
        <w:ind w:firstLine="709"/>
        <w:jc w:val="both"/>
      </w:pPr>
      <w:r w:rsidRPr="00B9692D">
        <w:t xml:space="preserve">Ответственным за разработку Административного регламента </w:t>
      </w:r>
      <w:r w:rsidRPr="00B9692D">
        <w:rPr>
          <w:rFonts w:eastAsia="Times New Roman"/>
          <w:bCs/>
          <w:sz w:val="24"/>
          <w:szCs w:val="24"/>
          <w:lang w:eastAsia="ru-RU"/>
        </w:rPr>
        <w:t xml:space="preserve">по исполнению муниципальной функции «Осуществление муниципального </w:t>
      </w:r>
      <w:proofErr w:type="gramStart"/>
      <w:r w:rsidRPr="00B9692D">
        <w:rPr>
          <w:rFonts w:eastAsia="Times New Roman"/>
          <w:bCs/>
          <w:sz w:val="24"/>
          <w:szCs w:val="24"/>
          <w:lang w:eastAsia="ru-RU"/>
        </w:rPr>
        <w:t>контроля за</w:t>
      </w:r>
      <w:proofErr w:type="gramEnd"/>
      <w:r w:rsidRPr="00B9692D">
        <w:rPr>
          <w:rFonts w:eastAsia="Times New Roman"/>
          <w:bCs/>
          <w:sz w:val="24"/>
          <w:szCs w:val="24"/>
          <w:lang w:eastAsia="ru-RU"/>
        </w:rPr>
        <w:t xml:space="preserve"> сохранностью автомобильных дорог местного значения на территории муниципального образования «Город Дмитриев»  Курской области»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B9692D">
        <w:t xml:space="preserve">является </w:t>
      </w:r>
      <w:r>
        <w:t xml:space="preserve">заместитель Администрации города Дмитриева Курской области </w:t>
      </w:r>
      <w:proofErr w:type="spellStart"/>
      <w:r>
        <w:t>Солохин</w:t>
      </w:r>
      <w:proofErr w:type="spellEnd"/>
      <w:r>
        <w:t xml:space="preserve"> Сергей Дмитриевич</w:t>
      </w:r>
      <w:r w:rsidRPr="00B9692D">
        <w:t>, контактный телефон 8 (47150) 2-30-31</w:t>
      </w:r>
    </w:p>
    <w:p w:rsidR="00AD6BF7" w:rsidRPr="00B51FAF" w:rsidRDefault="00AD6BF7" w:rsidP="00AD6BF7">
      <w:pPr>
        <w:pStyle w:val="a3"/>
        <w:spacing w:before="0" w:beforeAutospacing="0" w:afterAutospacing="0" w:line="171" w:lineRule="atLeast"/>
        <w:ind w:firstLine="709"/>
        <w:jc w:val="both"/>
      </w:pPr>
      <w:r w:rsidRPr="00B9692D">
        <w:t xml:space="preserve">Ответственное за сбор замечаний, предложений, заключений независимой экспертизы лицо – </w:t>
      </w:r>
      <w:proofErr w:type="spellStart"/>
      <w:r>
        <w:t>Солохин</w:t>
      </w:r>
      <w:proofErr w:type="spellEnd"/>
      <w:r>
        <w:t xml:space="preserve"> Сергей Дмитриевич</w:t>
      </w:r>
      <w:r w:rsidRPr="00B51FAF">
        <w:t>, контактный</w:t>
      </w:r>
      <w:r>
        <w:t xml:space="preserve"> телефон 8 (47150) 2-30-31</w:t>
      </w:r>
    </w:p>
    <w:p w:rsidR="00AD6BF7" w:rsidRPr="00B51FAF" w:rsidRDefault="00AD6BF7" w:rsidP="00AD6BF7">
      <w:pPr>
        <w:pStyle w:val="a3"/>
        <w:spacing w:before="0" w:beforeAutospacing="0" w:after="0" w:afterAutospacing="0" w:line="171" w:lineRule="atLeast"/>
        <w:jc w:val="both"/>
        <w:rPr>
          <w:rStyle w:val="apple-converted-space"/>
        </w:rPr>
      </w:pPr>
      <w:r w:rsidRPr="00B51FAF">
        <w:t>Замечания, предложения, заключения независимой экспертизы к проекту названного административного регламента принимаются по</w:t>
      </w:r>
      <w:r>
        <w:t xml:space="preserve"> адресу: 307500</w:t>
      </w:r>
      <w:r w:rsidRPr="00B51FAF">
        <w:t>, Курская область, город Дмитриев, ул. Ленина, дом 45, адрес электронной почты –</w:t>
      </w:r>
      <w:r w:rsidRPr="00B51FAF">
        <w:rPr>
          <w:rStyle w:val="apple-converted-space"/>
        </w:rPr>
        <w:t> </w:t>
      </w:r>
      <w:proofErr w:type="spellStart"/>
      <w:r w:rsidRPr="00B51FAF">
        <w:rPr>
          <w:rStyle w:val="apple-converted-space"/>
          <w:lang w:val="en-US"/>
        </w:rPr>
        <w:t>dmitriev</w:t>
      </w:r>
      <w:proofErr w:type="spellEnd"/>
      <w:r w:rsidRPr="00B51FAF">
        <w:rPr>
          <w:rStyle w:val="apple-converted-space"/>
        </w:rPr>
        <w:t>4605@</w:t>
      </w:r>
      <w:proofErr w:type="spellStart"/>
      <w:r w:rsidRPr="00B51FAF">
        <w:rPr>
          <w:rStyle w:val="apple-converted-space"/>
          <w:lang w:val="en-US"/>
        </w:rPr>
        <w:t>yandex</w:t>
      </w:r>
      <w:proofErr w:type="spellEnd"/>
      <w:r w:rsidRPr="00B51FAF">
        <w:rPr>
          <w:rStyle w:val="apple-converted-space"/>
        </w:rPr>
        <w:t>.</w:t>
      </w:r>
      <w:proofErr w:type="spellStart"/>
      <w:r w:rsidRPr="00B51FAF">
        <w:rPr>
          <w:rStyle w:val="apple-converted-space"/>
          <w:lang w:val="en-US"/>
        </w:rPr>
        <w:t>ru</w:t>
      </w:r>
      <w:proofErr w:type="spellEnd"/>
    </w:p>
    <w:p w:rsidR="00AD6BF7" w:rsidRPr="00B51FAF" w:rsidRDefault="00AD6BF7" w:rsidP="00AD6BF7">
      <w:pPr>
        <w:pStyle w:val="a3"/>
        <w:spacing w:before="0" w:beforeAutospacing="0" w:after="0" w:afterAutospacing="0" w:line="171" w:lineRule="atLeast"/>
        <w:ind w:firstLine="720"/>
        <w:jc w:val="both"/>
      </w:pPr>
      <w:r w:rsidRPr="00B51FAF">
        <w:t xml:space="preserve">Срок для проведения независимой экспертизы, сбора замечаний и предложений с </w:t>
      </w:r>
      <w:r>
        <w:t>09 апреля 2018</w:t>
      </w:r>
      <w:r w:rsidRPr="00B51FAF">
        <w:t xml:space="preserve"> г. по 10 </w:t>
      </w:r>
      <w:r>
        <w:t>мая 2018</w:t>
      </w:r>
      <w:r w:rsidRPr="00B51FAF">
        <w:t xml:space="preserve"> г.</w:t>
      </w:r>
    </w:p>
    <w:p w:rsidR="00AD6BF7" w:rsidRDefault="00AD6BF7" w:rsidP="00AD6BF7">
      <w:pPr>
        <w:spacing w:after="0" w:line="240" w:lineRule="auto"/>
        <w:ind w:firstLine="709"/>
      </w:pPr>
    </w:p>
    <w:p w:rsidR="007839D7" w:rsidRDefault="007839D7"/>
    <w:sectPr w:rsidR="007839D7" w:rsidSect="002F6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BF7"/>
    <w:rsid w:val="00100924"/>
    <w:rsid w:val="00585DE8"/>
    <w:rsid w:val="00655EE3"/>
    <w:rsid w:val="007839D7"/>
    <w:rsid w:val="009E2840"/>
    <w:rsid w:val="00AD6BF7"/>
    <w:rsid w:val="00AF39F3"/>
    <w:rsid w:val="00CD3096"/>
    <w:rsid w:val="00D133E3"/>
    <w:rsid w:val="00F5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F7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D6BF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6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hyperlink" Target="http://docs.cntd.ru/document/902070582" TargetMode="Externa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Администрация-ПК</dc:creator>
  <cp:lastModifiedBy>Администрация-ПК</cp:lastModifiedBy>
  <cp:revision>1</cp:revision>
  <dcterms:created xsi:type="dcterms:W3CDTF">2018-05-18T07:42:00Z</dcterms:created>
  <dcterms:modified xsi:type="dcterms:W3CDTF">2018-05-18T07:43:00Z</dcterms:modified>
</cp:coreProperties>
</file>